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Business Development  |  Consultative Sales &amp; Partnerships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Commercial operator with residential energy and security sales leadership experience, combining technical solution conversations, new-market execution and independently developed product/partner narratives.</w:t>
      </w:r>
    </w:p>
    <w:p>
      <w:pPr>
        <w:pStyle w:val="SectionCap"/>
      </w:pPr>
      <w:r>
        <w:t>CORE STRENGTHS</w:t>
      </w:r>
    </w:p>
    <w:p>
      <w:r>
        <w:t>Business development  •  Consultative selling  •  Territory growth  •  Value propositions  •  Alliances</w:t>
      </w:r>
    </w:p>
    <w:p>
      <w:pPr>
        <w:pStyle w:val="SectionCap"/>
      </w:pPr>
      <w:r>
        <w:t>CAREER EXPERIENCE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SectionCap"/>
      </w:pPr>
      <w:r>
        <w:t>SELECTED SUPPORTING EVIDENCE</w:t>
      </w:r>
    </w:p>
    <w:p>
      <w:r>
        <w:t>Selected commercialization work: GHOSTsuite enterprise product positioning is in development (draft PR #58), not proven client revenue.</w:t>
      </w:r>
    </w:p>
    <w:p>
      <w:pPr>
        <w:pStyle w:val="SectionCap"/>
      </w:pPr>
      <w:r>
        <w:t>PROFESSIONAL LEARNING</w:t>
      </w:r>
    </w:p>
    <w:p>
      <w:r>
        <w:t>IBM Cybersecurity Analyst Professional Certificate (2023 issued record). Additional issuer-linked learning: IBM security; Wharton business and quantitative modeling; Stanford / DeepLearning.AI machine learning; Duke DeFi. UMGC cybersecurity/data-science studies (not a completed degree).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